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EA7" w14:textId="21C89B39" w:rsidR="002D214D" w:rsidRPr="002D214D" w:rsidRDefault="002D214D" w:rsidP="002D21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OGŁOSZENIE O ZAMÓWIENIU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14:paraId="5327C863" w14:textId="74F321F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Zamówień Publicznych,  jako nieobowiązkowe Ogłoszenie o zamówieniu ukazało się dnia 2020-0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9- 09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>r.  pod numerem 583287-N-2020</w:t>
      </w:r>
    </w:p>
    <w:p w14:paraId="412AC8F1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9A4F8" w14:textId="4686FADA" w:rsidR="002D214D" w:rsidRDefault="002D214D" w:rsidP="002D214D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Ochotnicza Straż Pożarna w Zaborze</w:t>
      </w:r>
    </w:p>
    <w:p w14:paraId="1BE7DAFD" w14:textId="3BFB1EB0" w:rsidR="002D214D" w:rsidRPr="002D214D" w:rsidRDefault="002D214D" w:rsidP="002D214D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523">
        <w:rPr>
          <w:rFonts w:ascii="Times New Roman" w:eastAsia="Times New Roman" w:hAnsi="Times New Roman" w:cs="Times New Roman"/>
          <w:szCs w:val="24"/>
          <w:lang w:eastAsia="pl-PL"/>
        </w:rPr>
        <w:t>Nazwa zamówienia</w:t>
      </w:r>
      <w:r w:rsidRPr="00E66E9F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5E5FFD">
        <w:rPr>
          <w:rFonts w:ascii="Times New Roman" w:eastAsia="Times New Roman" w:hAnsi="Times New Roman" w:cs="Times New Roman"/>
          <w:b/>
          <w:bCs/>
          <w:lang w:eastAsia="pl-PL"/>
        </w:rPr>
        <w:t>Zakup średniego samochodu ratowniczo – gaśniczego dla OSP Zabór</w:t>
      </w:r>
      <w:r w:rsidR="005E5FFD" w:rsidRPr="005E5FFD">
        <w:rPr>
          <w:rFonts w:ascii="Times New Roman" w:eastAsia="Times New Roman" w:hAnsi="Times New Roman" w:cs="Times New Roman"/>
          <w:b/>
          <w:bCs/>
          <w:lang w:eastAsia="pl-PL"/>
        </w:rPr>
        <w:t xml:space="preserve"> - 2</w:t>
      </w:r>
      <w:r w:rsidRPr="005E5FFD">
        <w:rPr>
          <w:rFonts w:ascii="Times New Roman" w:eastAsia="Times New Roman" w:hAnsi="Times New Roman" w:cs="Times New Roman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14:paraId="28C8CD37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A757E63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7128AA8" w14:textId="5DBD35A0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04F470" w14:textId="3720BAE0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35B18D" w14:textId="14F7EE41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A0A7B" w14:textId="067BE465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E182AD" w14:textId="59F5B3AF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DB74416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Zabór, adres: 66-003 Zabór ul. Lipowa 15, Adres e-mail: ugzabor@gminazabor.pl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47A87009" w14:textId="3CBA9511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C9AEB0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Zaborze, krajowy numer identyfikacyjny ---, ul. Pocztowa  1 , 66-003  Zabór, woj. lubuskie, państwo Polska, tel. 683218300, , e-mail osp.zabor998@wp.pl, , faks -.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www.gminazabor.pl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36C16F8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14:paraId="610EFE35" w14:textId="67076739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57843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</w:p>
    <w:p w14:paraId="44488480" w14:textId="60CC9289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www.gminazabor.pl </w:t>
      </w:r>
    </w:p>
    <w:p w14:paraId="57AF9A07" w14:textId="52F35EF9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www.bip.wrota.lubuskie.pl/ugzabor/ </w:t>
      </w:r>
    </w:p>
    <w:p w14:paraId="661CB3E5" w14:textId="5D8F4A2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DB866C" w14:textId="50E77C75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C0A791" w14:textId="0196C8CE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 w formie papierowej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Urząd Gminy Zabór adres: 66-003 Zabór ul. Lipowa 15 </w:t>
      </w:r>
    </w:p>
    <w:p w14:paraId="5BEBCCFF" w14:textId="1101D1D3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A81EDE9" w14:textId="49C33531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średniego samochodu ratowniczo – gaśniczego dla OSP Zabór </w:t>
      </w:r>
      <w:r w:rsidR="005E5FFD">
        <w:rPr>
          <w:rFonts w:ascii="Times New Roman" w:eastAsia="Times New Roman" w:hAnsi="Times New Roman" w:cs="Times New Roman"/>
          <w:sz w:val="24"/>
          <w:szCs w:val="24"/>
          <w:lang w:eastAsia="pl-PL"/>
        </w:rPr>
        <w:t>- 2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</w:p>
    <w:p w14:paraId="0A714BF7" w14:textId="7EC9B06B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302DF1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32894ECA" w14:textId="1F5356A8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</w:p>
    <w:p w14:paraId="62403D45" w14:textId="06D5172F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pt.: „Zakup średniego samochodu ratowniczo – gaśniczego dla OSP Zabór</w:t>
      </w:r>
      <w:r w:rsidR="005E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jest: - dostawa fabrycznie nowego, średniego pojazdu ratowniczo-gaśniczego, - świadczenie w okresie gwarancji i rękojmi usług serwisowych dostarczonego przedmiotu zamówienia.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0FD1DB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B0A7A2" w14:textId="5CD629D6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D214D" w:rsidRPr="002D214D" w14:paraId="5E39499D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AF25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E83F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8F81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20CE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D214D" w:rsidRPr="002D214D" w14:paraId="0FDD90F9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F083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C1AF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263A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35C5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14:paraId="420F6218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jest realizowane jako wynik programu pod nazwą "Bitwa o wozy" i w ramach tego programu finansowane. </w:t>
      </w:r>
    </w:p>
    <w:p w14:paraId="6333110D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92213DD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B5109F4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dotyczących posiadania kompetencji lub uprawnień do prowadzenia działalności zawodowej.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53A1396C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wymogów zakresie sytuacji ekonomicznej lub finansowej.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12FE3022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iż Wykonawca jest zdolny do należytego wykonania udzielonego zamówienia, jeżeli wykaże On, że w okresie ostatnich 3 lat przed upływem terminu składania ofert, a jeżeli okres prowadzenia działalności jest krótszy – w tym okresie – zrealizował dostawę nie mniej niż 3 fabrycznie nowych średnich samochodów ratowniczo-gaśniczych. </w:t>
      </w:r>
    </w:p>
    <w:p w14:paraId="6B60CD97" w14:textId="316F3983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koniecznym do wykonania zamówienia potencjałem technicznym.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BBBFE8E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072DCF0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219295" w14:textId="6192BD06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14:paraId="010147DB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92E5B6D" w14:textId="72D2225E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762748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F8E726A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nie zachodzeniu przesłanek wykluczenia Wykonawcy w oparciu o art. 24 ust. 5 pkt 8 ustawy Prawo zamówień publicznych. </w:t>
      </w:r>
    </w:p>
    <w:p w14:paraId="39CDF3D3" w14:textId="027D64BE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 zachodzeniu przesłanek wykluczenia Wykonawcy w oparciu o art. 24 ust. 5 pkt 1 ustawy Prawo zamówień publicznych. </w:t>
      </w:r>
    </w:p>
    <w:p w14:paraId="2D0FAEDC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56044EF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potwierdzających spełnienie wymagań Zamawiającego określonych w pkt 6.2.3, wraz z podaniem,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wg załącznika nr 6 do siwz. </w:t>
      </w:r>
    </w:p>
    <w:p w14:paraId="5B4ABDFD" w14:textId="77777777" w:rsid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dysponowaniu koniecznym do wykonania zamówienia potencjałem technicznym.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841914" w14:textId="5B11F75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5C2DC0C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256DAE3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według wzoru - ( załącznik nr 1). </w:t>
      </w:r>
    </w:p>
    <w:p w14:paraId="27E0986B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Zakres zadań jakie zamierza powierzyć podwykonawcom wg załącznika nr 6.</w:t>
      </w:r>
    </w:p>
    <w:p w14:paraId="452650C6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3) Pełnomocnictwo - w przypadku, gdy wykonawcę reprezentuje pełnomocnik, określające zakres tego pełnomocnictwa i podpisane przez osoby umocowane do reprezentowania wykonawcy. </w:t>
      </w:r>
    </w:p>
    <w:p w14:paraId="7F8092A5" w14:textId="6E4416A9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Oświadczenie o przynależności lub braku przynależności do tej samej grupy kapitałowej. </w:t>
      </w:r>
    </w:p>
    <w:p w14:paraId="0286BF6D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DBACFD1" w14:textId="385AFBAE" w:rsidR="006C0397" w:rsidRPr="002D214D" w:rsidRDefault="002D214D" w:rsidP="006C039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75400E2B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11CBDEA1" w14:textId="77777777" w:rsidR="006C0397" w:rsidRDefault="002D214D" w:rsidP="006C03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E64ED94" w14:textId="17E3C2EB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14:paraId="7D4C45AA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</w:p>
    <w:p w14:paraId="5EB0AED0" w14:textId="6211450B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</w:p>
    <w:p w14:paraId="36D62CDD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282C0F" w14:textId="7CCF46A5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2D214D" w:rsidRPr="002D214D" w14:paraId="452E2972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1B22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BF79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214D" w:rsidRPr="002D214D" w14:paraId="70096536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E5DD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14E4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214D" w:rsidRPr="002D214D" w14:paraId="18A87C11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C885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728D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D214D" w:rsidRPr="002D214D" w14:paraId="611FE329" w14:textId="77777777" w:rsidTr="002D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60C9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B2DE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E69F20E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</w:p>
    <w:p w14:paraId="1F5A871F" w14:textId="58C3B5DE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6C0397" w:rsidRPr="006C0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B9919B7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="006C0397" w:rsidRPr="006C0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 nie dotyczy</w:t>
      </w:r>
      <w:r w:rsidRPr="002D2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2020-09-18, godzina: 09:00,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</w:p>
    <w:p w14:paraId="200067CD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&gt; w języku polskim </w:t>
      </w:r>
    </w:p>
    <w:p w14:paraId="565FB77F" w14:textId="77777777" w:rsidR="006C0397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1CCFA2EE" w14:textId="31885633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75953E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B65F5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33A5A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25A13" w14:textId="77777777" w:rsidR="002D214D" w:rsidRPr="002D214D" w:rsidRDefault="002D214D" w:rsidP="002D21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214D" w:rsidRPr="002D214D" w14:paraId="7856F08A" w14:textId="77777777" w:rsidTr="002D21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65A66" w14:textId="77777777" w:rsidR="002D214D" w:rsidRPr="002D214D" w:rsidRDefault="002D214D" w:rsidP="002D21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C0A191" w14:textId="77777777" w:rsidR="002D214D" w:rsidRDefault="002D214D" w:rsidP="002D214D">
      <w:pPr>
        <w:spacing w:before="120" w:after="0"/>
      </w:pPr>
    </w:p>
    <w:sectPr w:rsidR="002D21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DDAE" w14:textId="77777777" w:rsidR="00BF22BC" w:rsidRDefault="00BF22BC" w:rsidP="002D214D">
      <w:pPr>
        <w:spacing w:after="0" w:line="240" w:lineRule="auto"/>
      </w:pPr>
      <w:r>
        <w:separator/>
      </w:r>
    </w:p>
  </w:endnote>
  <w:endnote w:type="continuationSeparator" w:id="0">
    <w:p w14:paraId="7A16E0D7" w14:textId="77777777" w:rsidR="00BF22BC" w:rsidRDefault="00BF22BC" w:rsidP="002D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080203" w:displacedByCustomXml="next"/>
  <w:bookmarkStart w:id="1" w:name="_Hlk49252018" w:displacedByCustomXml="next"/>
  <w:bookmarkStart w:id="2" w:name="_Hlk49252017" w:displacedByCustomXml="next"/>
  <w:bookmarkStart w:id="3" w:name="_Hlk49252016" w:displacedByCustomXml="next"/>
  <w:bookmarkStart w:id="4" w:name="_Hlk49252015" w:displacedByCustomXml="next"/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2C3A94DD" w14:textId="77777777" w:rsidR="006C0397" w:rsidRPr="006C0397" w:rsidRDefault="006C0397" w:rsidP="006C039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Arial"/>
            <w:b/>
            <w:i/>
            <w:iCs/>
            <w:sz w:val="18"/>
            <w:szCs w:val="18"/>
          </w:rPr>
        </w:pPr>
        <w:r w:rsidRPr="006C0397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49015470"/>
        <w:bookmarkStart w:id="6" w:name="_Hlk49017114"/>
        <w:r w:rsidRPr="006C0397">
          <w:rPr>
            <w:rFonts w:ascii="Calibri" w:eastAsia="Times New Roman" w:hAnsi="Calibri" w:cs="Arial"/>
            <w:b/>
            <w:i/>
            <w:iCs/>
            <w:sz w:val="18"/>
            <w:szCs w:val="18"/>
          </w:rPr>
          <w:t xml:space="preserve">Zakup średniego samochodu ratowniczo – gaśniczego dla OSP </w:t>
        </w:r>
        <w:bookmarkEnd w:id="5"/>
        <w:r w:rsidRPr="006C0397">
          <w:rPr>
            <w:rFonts w:ascii="Calibri" w:eastAsia="Times New Roman" w:hAnsi="Calibri" w:cs="Arial"/>
            <w:b/>
            <w:i/>
            <w:iCs/>
            <w:sz w:val="18"/>
            <w:szCs w:val="18"/>
          </w:rPr>
          <w:t>Zabór</w:t>
        </w:r>
        <w:bookmarkEnd w:id="6"/>
        <w:bookmarkEnd w:id="0"/>
        <w:r w:rsidRPr="006C0397">
          <w:rPr>
            <w:rFonts w:ascii="Calibri" w:eastAsia="Times New Roman" w:hAnsi="Calibri" w:cs="Arial"/>
            <w:b/>
            <w:i/>
            <w:iCs/>
            <w:sz w:val="18"/>
            <w:szCs w:val="18"/>
          </w:rPr>
          <w:t xml:space="preserve"> – 2”</w:t>
        </w:r>
      </w:p>
      <w:p w14:paraId="5E6DBE38" w14:textId="77777777" w:rsidR="006C0397" w:rsidRPr="006C0397" w:rsidRDefault="006C0397" w:rsidP="006C039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18"/>
            <w:szCs w:val="18"/>
          </w:rPr>
        </w:pPr>
      </w:p>
      <w:p w14:paraId="332765AD" w14:textId="77777777" w:rsidR="006C0397" w:rsidRPr="006C0397" w:rsidRDefault="006C0397" w:rsidP="006C039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r w:rsidRPr="006C0397">
          <w:rPr>
            <w:rFonts w:ascii="Arial" w:eastAsia="Times New Roman" w:hAnsi="Arial" w:cs="Arial"/>
            <w:b/>
            <w:sz w:val="20"/>
            <w:szCs w:val="20"/>
          </w:rPr>
          <w:t xml:space="preserve">str. </w:t>
        </w:r>
        <w:r w:rsidRPr="006C0397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6C0397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6C0397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6C0397">
          <w:rPr>
            <w:rFonts w:ascii="Calibri" w:eastAsia="Times New Roman" w:hAnsi="Calibri" w:cs="Arial"/>
            <w:b/>
            <w:sz w:val="20"/>
            <w:szCs w:val="20"/>
          </w:rPr>
          <w:t>5</w:t>
        </w:r>
        <w:r w:rsidRPr="006C0397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  <w:bookmarkEnd w:id="4"/>
  <w:bookmarkEnd w:id="3"/>
  <w:bookmarkEnd w:id="2"/>
  <w:bookmarkEnd w:id="1"/>
  <w:p w14:paraId="3D3EBA6B" w14:textId="77777777" w:rsidR="006C0397" w:rsidRDefault="006C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8FC8" w14:textId="77777777" w:rsidR="00BF22BC" w:rsidRDefault="00BF22BC" w:rsidP="002D214D">
      <w:pPr>
        <w:spacing w:after="0" w:line="240" w:lineRule="auto"/>
      </w:pPr>
      <w:r>
        <w:separator/>
      </w:r>
    </w:p>
  </w:footnote>
  <w:footnote w:type="continuationSeparator" w:id="0">
    <w:p w14:paraId="3D7A617F" w14:textId="77777777" w:rsidR="00BF22BC" w:rsidRDefault="00BF22BC" w:rsidP="002D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263B" w14:textId="77777777" w:rsidR="002D214D" w:rsidRPr="002D214D" w:rsidRDefault="002D214D" w:rsidP="002D214D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2D214D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zamówienie  publiczne</w:t>
    </w:r>
  </w:p>
  <w:p w14:paraId="1A3C3F4C" w14:textId="77777777" w:rsidR="002D214D" w:rsidRPr="002D214D" w:rsidRDefault="002D214D" w:rsidP="002D214D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2D214D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OGŁOSZENIE O ZAMÓWIENIU</w:t>
    </w:r>
  </w:p>
  <w:p w14:paraId="161046B2" w14:textId="77777777" w:rsidR="002D214D" w:rsidRPr="002D214D" w:rsidRDefault="002D214D" w:rsidP="002D2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4D"/>
    <w:rsid w:val="002D214D"/>
    <w:rsid w:val="005E5FFD"/>
    <w:rsid w:val="006C0397"/>
    <w:rsid w:val="008A46E7"/>
    <w:rsid w:val="00B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C8B1"/>
  <w15:chartTrackingRefBased/>
  <w15:docId w15:val="{23A397D2-1321-40CE-9345-A324970C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4D"/>
  </w:style>
  <w:style w:type="paragraph" w:styleId="Footer">
    <w:name w:val="footer"/>
    <w:basedOn w:val="Normal"/>
    <w:link w:val="FooterChar"/>
    <w:uiPriority w:val="99"/>
    <w:unhideWhenUsed/>
    <w:rsid w:val="002D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10593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Stefanowicz</cp:lastModifiedBy>
  <cp:revision>2</cp:revision>
  <dcterms:created xsi:type="dcterms:W3CDTF">2020-09-09T18:05:00Z</dcterms:created>
  <dcterms:modified xsi:type="dcterms:W3CDTF">2020-09-09T18:05:00Z</dcterms:modified>
</cp:coreProperties>
</file>