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C" w:rsidRDefault="0087657C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7657C" w:rsidRDefault="0087657C" w:rsidP="008765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Usługi</w:t>
      </w:r>
    </w:p>
    <w:p w:rsidR="00EB40D7" w:rsidRPr="00EB40D7" w:rsidRDefault="0087657C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EAD">
        <w:rPr>
          <w:rFonts w:eastAsia="Times New Roman" w:cstheme="minorHAnsi"/>
          <w:sz w:val="24"/>
          <w:szCs w:val="24"/>
          <w:lang w:eastAsia="pl-PL"/>
        </w:rPr>
        <w:t>W Biuletynie Zamówień Publicznych,  jako nieobowiązkowe Ogłoszenie o zamówieniu ukazało się dnia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2018-10-08 r.</w:t>
      </w:r>
      <w:r w:rsidRPr="00876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633117-N-2018.</w:t>
      </w:r>
    </w:p>
    <w:p w:rsidR="0087657C" w:rsidRDefault="0087657C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Pr="00F34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Zabór</w:t>
      </w:r>
    </w:p>
    <w:p w:rsidR="0087657C" w:rsidRDefault="0087657C" w:rsidP="0087657C">
      <w:pPr>
        <w:spacing w:before="120" w:after="0" w:line="240" w:lineRule="auto"/>
        <w:ind w:left="2098" w:hanging="20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Pr="00F34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 i zagospodarowanie w 2019 roku stałych odpadów komunalnych z terenu gm. Zabór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</w:t>
      </w:r>
      <w:r w:rsidRPr="00F34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87657C" w:rsidRDefault="0087657C" w:rsidP="008765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współfinansowanego ze środków Unii Europejskiej</w:t>
      </w:r>
      <w:r w:rsidR="00876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876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centralny zamawiający</w:t>
      </w:r>
      <w:r w:rsidR="00876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podmiot, któremu zamawiający powierzył/powierzyli przeprowadzenie postępowania</w:t>
      </w:r>
      <w:r w:rsidR="00876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="00876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z zamawiającymi z innych państw członkowskich Unii Europejskiej</w:t>
      </w:r>
      <w:r w:rsidR="008765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</w:t>
      </w:r>
    </w:p>
    <w:p w:rsidR="0087657C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Zabór, krajowy numer ide</w:t>
      </w:r>
      <w:r w:rsidR="00876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ntyfikacyjny 9707700764, </w:t>
      </w:r>
    </w:p>
    <w:p w:rsidR="0087657C" w:rsidRDefault="0087657C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EB40D7"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Lipowa  15 , 66-003   Zabór, woj. lubuskie, państwo Polska, tel. 68 321 83 00,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ugzabor@gminazabor.pl, faks 68 321 83 01.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www.gminazabor.pl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="0087657C" w:rsidRP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  <w:r w:rsidR="0087657C" w:rsidRPr="000148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dotyczy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www.bip.wrota.lubuskie.pl/ugzabor/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zamieszczona będzie specyfikacja istotnych warunków zamówienia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www.bip.wrota.lubuskie.pl/ugzabor/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dokumentów z postępowania jest ograniczony - więcej informacji można uzyskać pod adresem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w formie pap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ierowej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Zabór, adres: 66-003 Zabór ul. Lipowa 15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6B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zagospodarowanie w 2019 roku stałych odpadów komunalnych z terenu gm. Zabór – 2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GKN.272.1.2018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4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pt.: "Odbiór i zagospodarowanie w 2019 roku stałych odpadów komunalnych z terenu gm. Zabór – 2” jest usługa obejmująca: a) wyposażenie obsługiwanych nieruchomości w oznaczone pojemnik/pojemniki na odpady zmieszane (np. napis na pojemniku „odpady zmieszane”) lub na odpady będące pozostałością po sortowaniu (np. napis na pojemniku „pozostałość po sortowaniu”),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wyposażenie obsługiwanych nieruchomości w pojemnik/pojemniki oznaczone kolorem i opisem (brązowy – odpady biodegradowalne) do selektywnej zbiórki odpadów biodegradowalnych,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wyposażenie obsługiwanych nieruchomości w pojemniki/worki z tworzyw sztucznych do selektywnej zbiórki odpadów oznaczone kolorem i opisem: (niebieski – papier, zielony – szkło, żółty – tworzywa sztuczne, metale i opakowania wielomateriałowe),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d) odbiór z posesji (wydzielonego miejsca przed lub przy ogrodzeniu, pergoli śmietnikowej itp.) od właścicieli nieruchomości całej masy odpadów komunalnych przekazanych przez właścicieli nieruchomości obejmujących zarówno zmieszane odpady komunalne oraz odpadów gromadzonych w sposób selektywny umieszczony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>ch w pojemnikach i/lub workach.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odbiór od właścicieli nieruchomości odpadów wielkogabarytowych, zużytego sprzętu elektrycznego i elektronicznego oraz zużytych opon 1 raz w roku - w czerwcu 2019 roku,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odbiór od właścicieli nieruchomości, w okresie od stycznia do kwietnia i od października do grudnia, 1 raz w miesiącu popiołu,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zagospodarowanie odebranych odpadów w instalacji przewidzianej do obsługi Gminy Zabór zgodnie z Wojewódzkim Planem Gospodarki Odpadami dla Województwa Lubuskiego, h) bieżące prowadzenie sprawozdawczości w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przedmiotu zamówienia.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zobowiązany jest do odzysku lub unieszkodliwiania zebranych odpadów komunalnych zgodnie z ustawą o odpadach oraz ustawą o utrzymaniu czystości i porządku w gminach.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34928480-6</w:t>
            </w:r>
          </w:p>
        </w:tc>
      </w:tr>
    </w:tbl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4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="006B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4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4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1358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 za spełniony warunek dotyczący posiadania kompetencji lub uprawnień do prowadzenia działalności zawodowej, jeżeli Wykonawca: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 wpis do rejestru działalności regulowanej w zakresie odbierania odpadów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komunalnych od właścicieli nieruchomości z terenu Gminy Zabór, zgodnie z przepisami art. 9c ustawy z dnia 13 września 1996 r. o utrzymaniu czystości i porządku w gminach (t. j. Dz. U. z 2018 r. poz. 1454),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posiada wpis do rejestru podmiotów zbierających zużyty sprzęt elektryczny i elektroniczny prowadzonego przez Głównego Inspektora Ochrony Środowiska zgodnie z ustawą z dnia 29 lipca 2005 roku o zużytym sprzęcie elektrycznym i elektronicznym (Dz. U. z 2018 r.,poz.1466),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aktualne zezwolenie na transport odpadów komunalnych zgodnie z wymogami ustawy z dnia 14 grudnia 2012 o odpadach (Dz. U. z 2018 r., poz. 992 z późn. zm.) lub równoważne, w tym wydane na podstawie wcześniejszych pr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zepisów. 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 zakresie sytuacji ekonomicznej Wykonawca powinien wykazać się posiadaniem aktualne obowiązującego (wykupionego) ubezpieczenia od prowadzonej działalności gospodarczej. Informacje d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odatkowe 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zdolności technicznej lub zawodowej Zamawiający uzna powyższy warunek za spełniony, jeśli Wykonawca wykaże, że: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 czas realizacji zadania będzie dysponował: </w:t>
      </w:r>
    </w:p>
    <w:p w:rsidR="00BC03CA" w:rsidRDefault="00EB40D7" w:rsidP="00BC03CA">
      <w:pPr>
        <w:widowControl w:val="0"/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a1) co najmniej dwoma pojazdami przystosowanymi do odbierania zmieszanych odpadów komunalnych, </w:t>
      </w:r>
    </w:p>
    <w:p w:rsidR="00BC03CA" w:rsidRDefault="00EB40D7" w:rsidP="00BC03CA">
      <w:pPr>
        <w:widowControl w:val="0"/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a2) co najmniej dwoma pojazdami przystosowanymi do odbierania selektywnie zebranych odpadów komunalnych, </w:t>
      </w:r>
    </w:p>
    <w:p w:rsidR="00BC03CA" w:rsidRDefault="00EB40D7" w:rsidP="00BC03CA">
      <w:pPr>
        <w:widowControl w:val="0"/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a3)co najmniej jednym pojazdem do odbierania odpadów bez funkcji kompaktującej, spełniające wymagania określone w Rozporządzeniu Ministra Środowiska z dnia 11 stycznia 2013 r. w sprawie szczegółowych wymagań w zakresie odbierania odpadów komunalnych od właścicieli nieruchomości (Dz. U. z 2013 r., poz. 122); </w:t>
      </w:r>
    </w:p>
    <w:p w:rsidR="00BC03CA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b) w okresie ostatnich 3 lat przed upływem terminu składania ofert, a jeśli okres prowadzenia działalności jest krótszy – w tym okresie Wykonawca zrealizował, co najmniej jedną usługę polegającą na odbiorze i zagospodarowaniu odpadów komunalnych o łącznej masie nie mniejszej niż 600 Mg/rok (z podaniem, dat ich w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 i odbiorców odpadów).</w:t>
      </w:r>
    </w:p>
    <w:p w:rsidR="00EB40D7" w:rsidRPr="00EB40D7" w:rsidRDefault="00EB40D7" w:rsidP="006B135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doświadczeniu tych osób: 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niepodleganiu wykluczeniu oraz spełnianiu warunków udziału w postępowaniu</w:t>
      </w:r>
      <w:r w:rsid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  <w:r w:rsid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Oświadczenie wykonawcy o niezaleganiu z opłacaniem podatków i opłat lokalnych, o których mowa w ustawie z dnia 12 stycznia 1991 r. o podatkach i opłatach lokalnych (Dz. U. z 2017 r. poz. 1785).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w zakresie spełnienia warunków dotyczących posiadania kompetencji lub uprawnień do prowadzenia działalności zawod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(załącznik nr 6 do SIWZ).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usług wykonanych, a w przypadku świadczeń lub ciągłych również wykonywanych, w okresie ostatnich 3 lat przed upływem terminu składania ofert albo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wniosków o dopuszczenie do udziału w postępowaniu, a jeżeli okres prowadzenia działalności jest krótszy w tym okresie potwierdzających spełnienie wymagań Zamawiającego określonych w pkt 6.2.2 lit. b) siwz, wraz z podaniem, dat wykonania zamówienia i nazw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(załącznik nr 6 do SIWZ).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Wykaz sprzętu potwierdzający spełnienie wymagań Zamawiającego określonych w pkt 6.2.2. lit a) siwz. wg załącznika nr 6.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 potwierdzający, że wykonawca jest ubezpieczony od odpowiedzialności cywilnej w zakresie prowadzonej działalności związanej z przedmiotem zamówienia.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według wzoru - ( załącznik nr 1 do SIWZ).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Zakres zadań jakie zamierza powierzyć podwykonawcom wg załącznika nr 6.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Pełnomocnictwo - w przypadku, gdy wykonawcę reprezentuje pełnomocnik, określające zakres tego pełnomocnictwa i podpisane przez osoby umocowane do reprezentowania wykonawcy.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8 000,00 PLN (słownie: osiem tysięcy 00/100 PLN)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  <w:r w:rsidR="00BC03CA" w:rsidRP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BC03CA" w:rsidRPr="00EB40D7" w:rsidRDefault="00EB40D7" w:rsidP="00BC03C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</w:t>
      </w:r>
      <w:r w:rsidR="00BC03CA" w:rsidRPr="00BC0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BC0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IV.2) KRYTERIA OCENY OFERT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40D7" w:rsidRPr="00EB40D7" w:rsidTr="00EB40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terminu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="00BC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nieograniczony): Tak 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BC03CA" w:rsidRDefault="00EB40D7" w:rsidP="00BC03C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BC03CA" w:rsidRDefault="00EB40D7" w:rsidP="00BC03C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3CA" w:rsidRP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BC03CA" w:rsidRDefault="00EB40D7" w:rsidP="00BC03C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3CA" w:rsidRP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BC03CA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BC03CA" w:rsidRPr="00BC0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nie dotyczy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dopuszcza zmianę wynagrodzenia należnego Wykonawcy w przypadku: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ustawowej stawki podatku VAT. W takim przypadku obniżenie lub podwyższenie wynagrodzenia jest możliwe w wysokości odpowiadającej zmianie podatku,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zmiany wysokości minimalnego wynagrodzenia za pracę ustalonego na podstawie art. 2 ust. 3–5 ustawy z dnia 10 października 2002 roku o minimalnym wynagrodzeniu za pracę,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zasad podlegania ubezpieczeniom społecznym lub ubezpieczeniu zdrowotnemu lub wysokości stawki składki na ubezpieczenia społeczne lub zdrowotne, – jeżeli zmiany te będą miały wpływ na koszty wykonania zamówienia publicznego przez Wykonawcę.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Zamawiający dopuszcza też zmiany treści umowy w stosunku do treści oferty, na podstawie której dokonano wyboru wykonawcy w następujących przypadkach: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zmiana jest konieczna z powodu przedłużającej się procedury wyboru najkorzystniejszej oferty dopuszcza się przesunięcie terminu rozpoczęcia realizacji przedmiotu zamówienia o czas niezbędny na dokończenie procedur,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zmiana jest konieczna z powodu złożenia odwołania dopuszcza się przesunięcie terminu rozpoczęcia realizacji przedmiotu zamówienia o czas niezbędny wynikający z wykonania procedur odwoławczych, - w takich przypadkach końcowy termin realizacji zamówienia nie ulega przesunięciu, a zapłata za wykonanie umowy, zachowując na niezmienionym poziomie wysokość miesięcznych płatności, ulega stosownej korekcie uwzględniającej rzeczywisty czas realizacji usługi.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Zamawiający dopuszcza też wprowadzenie innych zmian treści umowy pod warunkiem ich dopuszczalności w świetle w art. 144 ustawy z dnia 29 stycznia 2004 r. Prawo zamówień publicznych (jednolity tekst Dz. U. z 2017 r., poz. 1579 z późn. zm.).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4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="003F48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2018-10-19, godzina: 09:00,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3F4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Nie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="003F48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>do: okres w dniach: 30 (od ostatec</w:t>
      </w:r>
      <w:r w:rsidR="003F4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terminu składania ofert)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3F4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3F4822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3F4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B40D7" w:rsidRPr="00EB40D7" w:rsidRDefault="00EB40D7" w:rsidP="008765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B40D7" w:rsidRPr="00EB40D7" w:rsidTr="00EB4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0D7" w:rsidRPr="00EB40D7" w:rsidRDefault="00EB40D7" w:rsidP="008765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050B" w:rsidRDefault="00697A49" w:rsidP="0087657C">
      <w:pPr>
        <w:spacing w:before="120" w:after="0"/>
      </w:pPr>
    </w:p>
    <w:sectPr w:rsidR="00B405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C9" w:rsidRDefault="004238C9" w:rsidP="00EB40D7">
      <w:pPr>
        <w:spacing w:after="0" w:line="240" w:lineRule="auto"/>
      </w:pPr>
      <w:r>
        <w:separator/>
      </w:r>
    </w:p>
  </w:endnote>
  <w:endnote w:type="continuationSeparator" w:id="0">
    <w:p w:rsidR="004238C9" w:rsidRDefault="004238C9" w:rsidP="00E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87657C" w:rsidRPr="0087657C" w:rsidRDefault="0087657C" w:rsidP="0087657C">
        <w:pPr>
          <w:pStyle w:val="Stopka"/>
          <w:pBdr>
            <w:top w:val="single" w:sz="4" w:space="0" w:color="auto"/>
          </w:pBdr>
          <w:ind w:left="-113" w:right="-113"/>
          <w:jc w:val="center"/>
          <w:rPr>
            <w:rFonts w:ascii="Arial" w:eastAsiaTheme="majorEastAsia" w:hAnsi="Arial" w:cs="Arial"/>
            <w:b/>
            <w:spacing w:val="30"/>
            <w:sz w:val="20"/>
            <w:szCs w:val="20"/>
          </w:rPr>
        </w:pPr>
        <w:r w:rsidRPr="0087657C">
          <w:rPr>
            <w:rFonts w:ascii="Arial" w:eastAsiaTheme="majorEastAsia" w:hAnsi="Arial" w:cs="Arial"/>
            <w:b/>
            <w:spacing w:val="30"/>
            <w:sz w:val="20"/>
            <w:szCs w:val="20"/>
          </w:rPr>
          <w:t>GMINA ZABÓR</w:t>
        </w:r>
      </w:p>
      <w:p w:rsidR="0087657C" w:rsidRPr="00DB30E3" w:rsidRDefault="0087657C" w:rsidP="0087657C">
        <w:pPr>
          <w:pStyle w:val="Stopka"/>
          <w:pBdr>
            <w:top w:val="single" w:sz="4" w:space="0" w:color="auto"/>
          </w:pBdr>
          <w:ind w:left="-113" w:right="-113"/>
          <w:rPr>
            <w:rFonts w:ascii="Arial" w:eastAsiaTheme="majorEastAsia" w:hAnsi="Arial" w:cs="Arial"/>
            <w:b/>
            <w:i/>
            <w:sz w:val="20"/>
            <w:szCs w:val="20"/>
          </w:rPr>
        </w:pPr>
        <w:r w:rsidRPr="00F31773">
          <w:rPr>
            <w:rFonts w:ascii="Arial" w:eastAsiaTheme="majorEastAsia" w:hAnsi="Arial" w:cs="Arial"/>
            <w:b/>
            <w:sz w:val="20"/>
            <w:szCs w:val="20"/>
          </w:rPr>
          <w:t>„</w:t>
        </w:r>
        <w:r w:rsidRPr="00DB30E3">
          <w:rPr>
            <w:rFonts w:ascii="Arial" w:eastAsiaTheme="majorEastAsia" w:hAnsi="Arial" w:cs="Arial"/>
            <w:b/>
            <w:i/>
            <w:sz w:val="20"/>
            <w:szCs w:val="20"/>
          </w:rPr>
          <w:t>Odbiór i zagospodarowanie w 2019 roku stałych odpadów komunalnych</w:t>
        </w:r>
        <w:r>
          <w:rPr>
            <w:rFonts w:ascii="Arial" w:eastAsiaTheme="majorEastAsia" w:hAnsi="Arial" w:cs="Arial"/>
            <w:b/>
            <w:i/>
            <w:sz w:val="20"/>
            <w:szCs w:val="20"/>
          </w:rPr>
          <w:t xml:space="preserve"> </w:t>
        </w:r>
        <w:r w:rsidRPr="00DB30E3">
          <w:rPr>
            <w:rFonts w:ascii="Arial" w:eastAsiaTheme="majorEastAsia" w:hAnsi="Arial" w:cs="Arial"/>
            <w:b/>
            <w:i/>
            <w:sz w:val="20"/>
            <w:szCs w:val="20"/>
          </w:rPr>
          <w:t>z terenu gm. Zabór</w:t>
        </w:r>
        <w:r>
          <w:rPr>
            <w:rFonts w:ascii="Arial" w:eastAsiaTheme="majorEastAsia" w:hAnsi="Arial" w:cs="Arial"/>
            <w:b/>
            <w:i/>
            <w:sz w:val="20"/>
            <w:szCs w:val="20"/>
          </w:rPr>
          <w:t xml:space="preserve"> – 2</w:t>
        </w:r>
        <w:r w:rsidRPr="00DB30E3">
          <w:rPr>
            <w:rFonts w:ascii="Arial" w:eastAsiaTheme="majorEastAsia" w:hAnsi="Arial" w:cs="Arial"/>
            <w:b/>
            <w:i/>
            <w:sz w:val="20"/>
            <w:szCs w:val="20"/>
          </w:rPr>
          <w:t>”</w:t>
        </w:r>
        <w:r w:rsidRPr="00DB30E3">
          <w:rPr>
            <w:rFonts w:ascii="Arial" w:eastAsiaTheme="majorEastAsia" w:hAnsi="Arial" w:cs="Arial"/>
            <w:b/>
            <w:sz w:val="20"/>
            <w:szCs w:val="20"/>
          </w:rPr>
          <w:t xml:space="preserve"> </w:t>
        </w:r>
      </w:p>
      <w:p w:rsidR="0087657C" w:rsidRPr="0087657C" w:rsidRDefault="0087657C" w:rsidP="0087657C">
        <w:pPr>
          <w:pStyle w:val="Stopka"/>
          <w:jc w:val="right"/>
          <w:rPr>
            <w:rFonts w:ascii="Arial" w:hAnsi="Arial" w:cs="Arial"/>
            <w:b/>
            <w:sz w:val="20"/>
            <w:szCs w:val="20"/>
          </w:rPr>
        </w:pPr>
        <w:r w:rsidRPr="001736C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736C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697A49" w:rsidRPr="00697A49">
          <w:rPr>
            <w:rFonts w:ascii="Arial" w:eastAsiaTheme="majorEastAsia" w:hAnsi="Arial" w:cs="Arial"/>
            <w:b/>
            <w:noProof/>
            <w:sz w:val="20"/>
            <w:szCs w:val="20"/>
          </w:rPr>
          <w:t>1</w:t>
        </w:r>
        <w:r w:rsidRPr="001736C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C9" w:rsidRDefault="004238C9" w:rsidP="00EB40D7">
      <w:pPr>
        <w:spacing w:after="0" w:line="240" w:lineRule="auto"/>
      </w:pPr>
      <w:r>
        <w:separator/>
      </w:r>
    </w:p>
  </w:footnote>
  <w:footnote w:type="continuationSeparator" w:id="0">
    <w:p w:rsidR="004238C9" w:rsidRDefault="004238C9" w:rsidP="00EB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7" w:rsidRDefault="00EB40D7" w:rsidP="00EB40D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EB40D7" w:rsidRDefault="00EB40D7" w:rsidP="00EB40D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NR  REFERENCYJNY  SPRAWY</w:t>
    </w:r>
    <w:r w:rsidRPr="00656EDC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: </w:t>
    </w: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gkn.272.1.2018</w:t>
    </w:r>
  </w:p>
  <w:p w:rsidR="00EB40D7" w:rsidRPr="0087657C" w:rsidRDefault="00EB40D7" w:rsidP="0087657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OGŁOSZENIE O ZAMÓWIENIU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7"/>
    <w:rsid w:val="003F4822"/>
    <w:rsid w:val="004238C9"/>
    <w:rsid w:val="00697A49"/>
    <w:rsid w:val="006B1358"/>
    <w:rsid w:val="0087657C"/>
    <w:rsid w:val="00BA4AA2"/>
    <w:rsid w:val="00BC03CA"/>
    <w:rsid w:val="00C75FDE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D7"/>
  </w:style>
  <w:style w:type="paragraph" w:styleId="Stopka">
    <w:name w:val="footer"/>
    <w:basedOn w:val="Normalny"/>
    <w:link w:val="StopkaZnak"/>
    <w:uiPriority w:val="99"/>
    <w:unhideWhenUsed/>
    <w:rsid w:val="00EB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D7"/>
  </w:style>
  <w:style w:type="paragraph" w:styleId="Stopka">
    <w:name w:val="footer"/>
    <w:basedOn w:val="Normalny"/>
    <w:link w:val="StopkaZnak"/>
    <w:uiPriority w:val="99"/>
    <w:unhideWhenUsed/>
    <w:rsid w:val="00EB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16248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dcterms:created xsi:type="dcterms:W3CDTF">2018-10-08T11:08:00Z</dcterms:created>
  <dcterms:modified xsi:type="dcterms:W3CDTF">2018-10-08T11:08:00Z</dcterms:modified>
</cp:coreProperties>
</file>